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04" w:rsidRDefault="00674104" w:rsidP="008D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104" w:rsidRDefault="00674104" w:rsidP="0067410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642.65pt">
            <v:imagedata r:id="rId4" o:title="Тит Юнарм"/>
          </v:shape>
        </w:pict>
      </w:r>
    </w:p>
    <w:p w:rsidR="00674104" w:rsidRDefault="00674104" w:rsidP="00291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04" w:rsidRDefault="00674104" w:rsidP="00291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04" w:rsidRDefault="00674104" w:rsidP="00291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04" w:rsidRDefault="00674104" w:rsidP="00291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63" w:rsidRPr="00291C8B" w:rsidRDefault="008D7A63" w:rsidP="00291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7A63" w:rsidRPr="00935D3D" w:rsidRDefault="008D7A63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Дополнительная  общеобразовательная  общеразвивающая  программа </w:t>
      </w:r>
    </w:p>
    <w:p w:rsidR="008D7A63" w:rsidRPr="00935D3D" w:rsidRDefault="00291C8B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учебного  объединения  «Юнармеец</w:t>
      </w:r>
      <w:r w:rsidR="008D7A63" w:rsidRPr="00935D3D">
        <w:rPr>
          <w:rFonts w:ascii="Times New Roman" w:hAnsi="Times New Roman" w:cs="Times New Roman"/>
          <w:sz w:val="28"/>
          <w:szCs w:val="28"/>
        </w:rPr>
        <w:t xml:space="preserve">»  имеет  </w:t>
      </w:r>
      <w:proofErr w:type="gramStart"/>
      <w:r w:rsidR="008D7A63" w:rsidRPr="00935D3D">
        <w:rPr>
          <w:rFonts w:ascii="Times New Roman" w:hAnsi="Times New Roman" w:cs="Times New Roman"/>
          <w:sz w:val="28"/>
          <w:szCs w:val="28"/>
        </w:rPr>
        <w:t>социально-гуманитарную</w:t>
      </w:r>
      <w:proofErr w:type="gramEnd"/>
      <w:r w:rsidR="008D7A63" w:rsidRPr="00935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направленность базового уровня и способствует формированию у подростков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и  молодёжи  готовности  и  практической  способности  к  выполнению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гражданского долга и конституционных обязанностей по защите Отечества.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Программа  объединения  дополнительного  </w:t>
      </w:r>
      <w:r w:rsidR="00291C8B" w:rsidRPr="00935D3D">
        <w:rPr>
          <w:rFonts w:ascii="Times New Roman" w:hAnsi="Times New Roman" w:cs="Times New Roman"/>
          <w:sz w:val="28"/>
          <w:szCs w:val="28"/>
        </w:rPr>
        <w:t>образования  «Юнармеец</w:t>
      </w:r>
      <w:r w:rsidRPr="00935D3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D3D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на основе НПА: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1.  Указ  Президента  Российской  Федерации  от  07.05.2018  №  204  «О национальных  целях  и  стратегических  задачах  развития  Российской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Федерации на период до 2024 года»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2.  Федеральный  Закон  от  29.12.2012г.  №  273-ФЗ  «Об  образовании  в Российской Федерации» (далее – ФЗ 273) (ред. от 02.07.2021);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3.  Федеральный  закон  от  04.12.2007  №  329-ФЗ  (ред.  от  30.12.2020)  «О физической культуре и спорте в Российской Федерации»;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4. Федеральный закон РФ от 24.07.1998 № 124-ФЗ «Об основных гарантиях прав ребенка в Российской Федерации» (в редакции от 11.06.2021);  </w:t>
      </w:r>
    </w:p>
    <w:p w:rsidR="008D7A63" w:rsidRPr="00935D3D" w:rsidRDefault="008D7A63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5.  Стратегия  развития  воспитания  в  РФ  на  период  до  2025  года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(распоряжение Правительства РФ от 29 мая 2015 г. № 996-р);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6. Распоряжение Правительства РФ от 23.01.2021 № 122-р «Об утверждении плана основных мероприятий, проводимых в рамках Десятилетия детства, на период до 2027 года»;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7.  Постановление  главного  государственного  врача  Российской  Федерации об  утверждении  санитарных  правил  С.П.2.4.3648-20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 xml:space="preserve">  требования  к  организации  воспитания  и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обучения, отдыха и оздоровления детей и молодежи» от 28.09.2020 №28;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8. 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 xml:space="preserve">Постановление  Главного  государственного  санитарного  врача  РФ  от 28.01.2021  №  2  «Об  утверждении  санитарных  правил  и  норм 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 xml:space="preserve"> 1.2.3685-  21  «Гигиенические  нормативы  и  требования  к  обеспечению безопасности и (или) безвредности для человека факторов среды обитания» (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рзд.VI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 xml:space="preserve">Гигиенические  нормативы  по  устройству,  содержанию  и  режиму работы организаций воспитания и обучения, отдыха и оздоровления детей и молодежи»); </w:t>
      </w:r>
      <w:proofErr w:type="gramEnd"/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9.  Концепция  развития  дополнительного  образования  детей  (распоряжение Правительства РФ от 04.09.2014г. № 1726-р) (далее - Концепция);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10. Паспорт федерального проекта «Успех каждого ребенка» (утвержден на заседании проектного комитета по национальному проекту "Образование" 07 декабря 2018 г., протокол № 3);   </w:t>
      </w:r>
    </w:p>
    <w:p w:rsidR="008D7A63" w:rsidRPr="00935D3D" w:rsidRDefault="008D7A63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11.  Приказ  Министерства  образования  и  науки  Российской  Федерации  от 23.08.2017 г. № 816 «Об  утверждении  Порядка применения организациями, осуществляющими  образовательную  деятельность,  электронного  обучения, дистанционных  образовательных  технологий  при  реализации образовательных программ»; </w:t>
      </w:r>
    </w:p>
    <w:p w:rsidR="008D7A63" w:rsidRPr="00935D3D" w:rsidRDefault="008D7A63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12.  Приказ  Министерства  труда  и  социальной  защиты  Российской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 от  22.09.21  №  652-н  «Об  утверждении 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63" w:rsidRPr="00935D3D" w:rsidRDefault="008D7A63" w:rsidP="0056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стандарта «Педагог дополнительного образования детей и взрослых»;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13. Приказ Министерства просвещения Российской Федерации от 09.11.2018 г.  №  196  «Об  утверждении  Порядка  организации  и  осуществления образовательной  деятельности  по  дополнительным  общеобразовательным программам» (далее – Приказ №196) (редакция 30.09.2020);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14. Приказ Министерства просвещения Российской Федерации от 03.09.2019 №  467  «Об  утверждении  Целевой  модели  развития  региональных  систем дополнительного  образования  детей»  (дале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 Целевая  модель)  в  ред.  от 02.01.2021 №38;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15. Приказ Министерства просвещения Российской Федерации от 13.03.2019 №  114  «Об  утверждении  показателей,  характеризующих  общие  критерии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оценки  качества  условий  осуществления  образовательной  деятельности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организациями,  осуществляющими  образовательную  деятельность  по основным общеобразовательным программам, образовательным программам среднего  профессионального  образования,  основным  программам профессионального  обучения,  дополнительным  общеобразовательным программам».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16.  Приказ  Министерства  образования  и</w:t>
      </w:r>
      <w:r w:rsidR="00565CF4">
        <w:rPr>
          <w:rFonts w:ascii="Times New Roman" w:hAnsi="Times New Roman" w:cs="Times New Roman"/>
          <w:sz w:val="28"/>
          <w:szCs w:val="28"/>
        </w:rPr>
        <w:t xml:space="preserve">  науки  Российской  Федерации </w:t>
      </w:r>
      <w:r w:rsidRPr="00935D3D">
        <w:rPr>
          <w:rFonts w:ascii="Times New Roman" w:hAnsi="Times New Roman" w:cs="Times New Roman"/>
          <w:sz w:val="28"/>
          <w:szCs w:val="28"/>
        </w:rPr>
        <w:t>и министерства просвещения Российской Феде</w:t>
      </w:r>
      <w:r w:rsidR="00565CF4">
        <w:rPr>
          <w:rFonts w:ascii="Times New Roman" w:hAnsi="Times New Roman" w:cs="Times New Roman"/>
          <w:sz w:val="28"/>
          <w:szCs w:val="28"/>
        </w:rPr>
        <w:t xml:space="preserve">рации от 5.08.2020 г. № 882/391 </w:t>
      </w:r>
      <w:r w:rsidRPr="00935D3D">
        <w:rPr>
          <w:rFonts w:ascii="Times New Roman" w:hAnsi="Times New Roman" w:cs="Times New Roman"/>
          <w:sz w:val="28"/>
          <w:szCs w:val="28"/>
        </w:rPr>
        <w:t xml:space="preserve">«Об организации и осуществлении образовательной деятельности по сетевой форме реализации образовательных программ».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17.  Приказ 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 xml:space="preserve">  РФ  от  30.09.2020  г.  №  533  «О  внесении изменений  в  Порядок  организации  и  осуществления  образовательной </w:t>
      </w:r>
      <w:r w:rsidR="00565CF4">
        <w:rPr>
          <w:rFonts w:ascii="Times New Roman" w:hAnsi="Times New Roman" w:cs="Times New Roman"/>
          <w:sz w:val="28"/>
          <w:szCs w:val="28"/>
        </w:rPr>
        <w:t xml:space="preserve"> </w:t>
      </w:r>
      <w:r w:rsidRPr="00935D3D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7A63" w:rsidRPr="00935D3D" w:rsidRDefault="008D7A63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18.  Приказ 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 xml:space="preserve">  от  03.12.2018  №  105</w:t>
      </w:r>
      <w:r w:rsidR="00565CF4">
        <w:rPr>
          <w:rFonts w:ascii="Times New Roman" w:hAnsi="Times New Roman" w:cs="Times New Roman"/>
          <w:sz w:val="28"/>
          <w:szCs w:val="28"/>
        </w:rPr>
        <w:t xml:space="preserve">0-ст  «ГОСТ  </w:t>
      </w:r>
      <w:proofErr w:type="gramStart"/>
      <w:r w:rsidR="00565C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5CF4">
        <w:rPr>
          <w:rFonts w:ascii="Times New Roman" w:hAnsi="Times New Roman" w:cs="Times New Roman"/>
          <w:sz w:val="28"/>
          <w:szCs w:val="28"/>
        </w:rPr>
        <w:t xml:space="preserve">  7.0.100-  2018. </w:t>
      </w:r>
      <w:r w:rsidRPr="00935D3D">
        <w:rPr>
          <w:rFonts w:ascii="Times New Roman" w:hAnsi="Times New Roman" w:cs="Times New Roman"/>
          <w:sz w:val="28"/>
          <w:szCs w:val="28"/>
        </w:rPr>
        <w:t xml:space="preserve">Национальный  стандарт  Российской  Федерации.  Система  стандартов  по информации,  библиотечному  и  издательскому  делу.  Библиографическая запись.  Библиографическое  описание.  Общие  требования  и  правила составления». </w:t>
      </w:r>
    </w:p>
    <w:p w:rsidR="00291C8B" w:rsidRPr="00935D3D" w:rsidRDefault="008D7A63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19.  Приказ  Министерства  образования  и  науки  Российской  Федерации  от 19.12.2014  г.  №  1598  «Об  утверждении  Федерального 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91C8B" w:rsidRPr="00935D3D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="00291C8B" w:rsidRPr="00935D3D">
        <w:rPr>
          <w:rFonts w:ascii="Times New Roman" w:hAnsi="Times New Roman" w:cs="Times New Roman"/>
          <w:sz w:val="28"/>
          <w:szCs w:val="28"/>
        </w:rPr>
        <w:t xml:space="preserve"> стандарта начального об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щего образования обучающихся с 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здоровья».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20.  Письмо 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 xml:space="preserve">  России  от  30.11.2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015  №  09-3388  «Методические </w:t>
      </w:r>
      <w:r w:rsidRPr="00935D3D">
        <w:rPr>
          <w:rFonts w:ascii="Times New Roman" w:hAnsi="Times New Roman" w:cs="Times New Roman"/>
          <w:sz w:val="28"/>
          <w:szCs w:val="28"/>
        </w:rPr>
        <w:t>рекомендации  по  организации  лагерей  и  форумов,  предусматрива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ющих </w:t>
      </w:r>
      <w:r w:rsidRPr="00935D3D">
        <w:rPr>
          <w:rFonts w:ascii="Times New Roman" w:hAnsi="Times New Roman" w:cs="Times New Roman"/>
          <w:sz w:val="28"/>
          <w:szCs w:val="28"/>
        </w:rPr>
        <w:t>совместное  пребывание  детей  с  ограниченны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ми  возможностями  здоровья  и </w:t>
      </w:r>
      <w:r w:rsidRPr="00935D3D">
        <w:rPr>
          <w:rFonts w:ascii="Times New Roman" w:hAnsi="Times New Roman" w:cs="Times New Roman"/>
          <w:sz w:val="28"/>
          <w:szCs w:val="28"/>
        </w:rPr>
        <w:t xml:space="preserve">их сверстников».  </w:t>
      </w:r>
    </w:p>
    <w:p w:rsidR="00291C8B" w:rsidRPr="00935D3D" w:rsidRDefault="00291C8B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21. Письмо министерства образования и науки РФ от 10.05.2018 № Пз713/09 «Об  организации  отдыха  и  оздоровления  детей,  находящихся  в  трудной жизненной ситуации». </w:t>
      </w:r>
    </w:p>
    <w:p w:rsidR="00291C8B" w:rsidRPr="00935D3D" w:rsidRDefault="00291C8B" w:rsidP="0056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22.  Письмо  от  18.08.2017  №  09-1672</w:t>
      </w:r>
      <w:r w:rsidR="00565CF4">
        <w:rPr>
          <w:rFonts w:ascii="Times New Roman" w:hAnsi="Times New Roman" w:cs="Times New Roman"/>
          <w:sz w:val="28"/>
          <w:szCs w:val="28"/>
        </w:rPr>
        <w:t xml:space="preserve">  Департамента  государственной </w:t>
      </w:r>
      <w:r w:rsidRPr="00935D3D">
        <w:rPr>
          <w:rFonts w:ascii="Times New Roman" w:hAnsi="Times New Roman" w:cs="Times New Roman"/>
          <w:sz w:val="28"/>
          <w:szCs w:val="28"/>
        </w:rPr>
        <w:t>политики в сфере воспитания детей и молодежи Министерства образования и науки РФ, которым утверждены Методич</w:t>
      </w:r>
      <w:r w:rsidR="00565CF4">
        <w:rPr>
          <w:rFonts w:ascii="Times New Roman" w:hAnsi="Times New Roman" w:cs="Times New Roman"/>
          <w:sz w:val="28"/>
          <w:szCs w:val="28"/>
        </w:rPr>
        <w:t xml:space="preserve">еские </w:t>
      </w:r>
      <w:r w:rsidR="00565CF4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уточнению </w:t>
      </w:r>
      <w:r w:rsidRPr="00935D3D">
        <w:rPr>
          <w:rFonts w:ascii="Times New Roman" w:hAnsi="Times New Roman" w:cs="Times New Roman"/>
          <w:sz w:val="28"/>
          <w:szCs w:val="28"/>
        </w:rPr>
        <w:t>понятия  и  содержания  внеурочной  деятельности  в  рамках  реализации основных  общеобразовательных  программ,  в  т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ом  числе  в  части  проектной </w:t>
      </w:r>
      <w:r w:rsidRPr="00935D3D">
        <w:rPr>
          <w:rFonts w:ascii="Times New Roman" w:hAnsi="Times New Roman" w:cs="Times New Roman"/>
          <w:sz w:val="28"/>
          <w:szCs w:val="28"/>
        </w:rPr>
        <w:t xml:space="preserve">деятельности.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3D">
        <w:rPr>
          <w:rFonts w:ascii="Times New Roman" w:hAnsi="Times New Roman" w:cs="Times New Roman"/>
          <w:b/>
          <w:sz w:val="28"/>
          <w:szCs w:val="28"/>
        </w:rPr>
        <w:t xml:space="preserve">Актуальность  и новизна программы обусловлена рядом факторов: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- нацеленностью на развитие патриотизма;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- целевой ориентацией на подготовку обучающихся к службе в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РФ;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- формированием здорового образа жизни;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-  необходимостью  развития  духовно-нравственных  ценностей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Программа  ориентирована  на  социальный  заказ 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родителей  к  подготовке  будущих  защитников  Отечества,  у  детей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формируются  личностные  качества,  знания,  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умения  и  навыки  необходимые </w:t>
      </w:r>
      <w:r w:rsidRPr="00935D3D">
        <w:rPr>
          <w:rFonts w:ascii="Times New Roman" w:hAnsi="Times New Roman" w:cs="Times New Roman"/>
          <w:sz w:val="28"/>
          <w:szCs w:val="28"/>
        </w:rPr>
        <w:t>для  службы  в  Вооруженных  Силах  Россий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ской  Федерации,  способствует </w:t>
      </w:r>
      <w:r w:rsidRPr="00935D3D">
        <w:rPr>
          <w:rFonts w:ascii="Times New Roman" w:hAnsi="Times New Roman" w:cs="Times New Roman"/>
          <w:sz w:val="28"/>
          <w:szCs w:val="28"/>
        </w:rPr>
        <w:t>личностному  развитию  подростка,  укреплени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ю  его  физического  здоровья, </w:t>
      </w:r>
      <w:r w:rsidRPr="00935D3D">
        <w:rPr>
          <w:rFonts w:ascii="Times New Roman" w:hAnsi="Times New Roman" w:cs="Times New Roman"/>
          <w:sz w:val="28"/>
          <w:szCs w:val="28"/>
        </w:rPr>
        <w:t>профессиональному  самоопределению  дете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й,  их  адаптации  к  жизни  в </w:t>
      </w:r>
      <w:r w:rsidRPr="00935D3D">
        <w:rPr>
          <w:rFonts w:ascii="Times New Roman" w:hAnsi="Times New Roman" w:cs="Times New Roman"/>
          <w:sz w:val="28"/>
          <w:szCs w:val="28"/>
        </w:rPr>
        <w:t xml:space="preserve">обществе.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3D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291C8B" w:rsidRPr="00935D3D" w:rsidRDefault="00C72EF9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О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рганизации учебного процесса: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1) Особенность, которая касается участников: 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Участниками юнармейских отряд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ов могут быть </w:t>
      </w:r>
      <w:proofErr w:type="gramStart"/>
      <w:r w:rsidR="00C72EF9" w:rsidRPr="00935D3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72EF9" w:rsidRPr="00935D3D">
        <w:rPr>
          <w:rFonts w:ascii="Times New Roman" w:hAnsi="Times New Roman" w:cs="Times New Roman"/>
          <w:sz w:val="28"/>
          <w:szCs w:val="28"/>
        </w:rPr>
        <w:t xml:space="preserve"> от 10 </w:t>
      </w:r>
      <w:r w:rsidRPr="00935D3D">
        <w:rPr>
          <w:rFonts w:ascii="Times New Roman" w:hAnsi="Times New Roman" w:cs="Times New Roman"/>
          <w:sz w:val="28"/>
          <w:szCs w:val="28"/>
        </w:rPr>
        <w:t xml:space="preserve">до </w:t>
      </w:r>
      <w:r w:rsidR="00C72EF9" w:rsidRPr="00935D3D">
        <w:rPr>
          <w:rFonts w:ascii="Times New Roman" w:hAnsi="Times New Roman" w:cs="Times New Roman"/>
          <w:sz w:val="28"/>
          <w:szCs w:val="28"/>
        </w:rPr>
        <w:t>17</w:t>
      </w:r>
      <w:r w:rsidRPr="00935D3D">
        <w:rPr>
          <w:rFonts w:ascii="Times New Roman" w:hAnsi="Times New Roman" w:cs="Times New Roman"/>
          <w:sz w:val="28"/>
          <w:szCs w:val="28"/>
        </w:rPr>
        <w:t xml:space="preserve">лет; 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Участие в мероприятиях, проводимых юнармейским отрядом, и выход из объединения является добровольным.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2) Особенность, которая касается принципов реализации программы: Содержание  и  материал  программы  спланированы  по  принципу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дифференциации  в  соответствии  с  уровнями  сложности,  а  также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требованиями  Санитарных  правил  СП  2.4.3648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-20  и  могут  быть  усложнены </w:t>
      </w:r>
      <w:r w:rsidRPr="00935D3D">
        <w:rPr>
          <w:rFonts w:ascii="Times New Roman" w:hAnsi="Times New Roman" w:cs="Times New Roman"/>
          <w:sz w:val="28"/>
          <w:szCs w:val="28"/>
        </w:rPr>
        <w:t xml:space="preserve">или упрощены.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Основной  формой  организации  образовательного  процесса  являются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занятия, комплексные тренировки, стрельбы и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тактические  учения.    Основными  методами  в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ыступают  показ  и  упражнение </w:t>
      </w:r>
      <w:r w:rsidRPr="00935D3D">
        <w:rPr>
          <w:rFonts w:ascii="Times New Roman" w:hAnsi="Times New Roman" w:cs="Times New Roman"/>
          <w:sz w:val="28"/>
          <w:szCs w:val="28"/>
        </w:rPr>
        <w:t xml:space="preserve">(тренировка).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3D">
        <w:rPr>
          <w:rFonts w:ascii="Times New Roman" w:hAnsi="Times New Roman" w:cs="Times New Roman"/>
          <w:b/>
          <w:sz w:val="28"/>
          <w:szCs w:val="28"/>
        </w:rPr>
        <w:t xml:space="preserve">Адресат программы 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Данная  программа  пр</w:t>
      </w:r>
      <w:r w:rsidR="00C72EF9" w:rsidRPr="00935D3D">
        <w:rPr>
          <w:rFonts w:ascii="Times New Roman" w:hAnsi="Times New Roman" w:cs="Times New Roman"/>
          <w:sz w:val="28"/>
          <w:szCs w:val="28"/>
        </w:rPr>
        <w:t>едназначена  для  воспитанников  10-17</w:t>
      </w:r>
      <w:r w:rsidRPr="00935D3D">
        <w:rPr>
          <w:rFonts w:ascii="Times New Roman" w:hAnsi="Times New Roman" w:cs="Times New Roman"/>
          <w:sz w:val="28"/>
          <w:szCs w:val="28"/>
        </w:rPr>
        <w:t xml:space="preserve">  лет.  В  этом возрасте  учащийся  ощущает  свою  принадлежность  и  причастность  к определённой социальной группе. Он уже не просто подражает в поведении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старшим,  а  анализирует  и  оценивает  историю,  традиции,  существующую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систему  ценностей  и  мораль  того  общества,  которое  его  воспиты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вает.  Эта </w:t>
      </w:r>
      <w:r w:rsidRPr="00935D3D">
        <w:rPr>
          <w:rFonts w:ascii="Times New Roman" w:hAnsi="Times New Roman" w:cs="Times New Roman"/>
          <w:sz w:val="28"/>
          <w:szCs w:val="28"/>
        </w:rPr>
        <w:t>сложная работа вызывает у подростка ярки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й эмоциональный отклик. В этот </w:t>
      </w:r>
      <w:r w:rsidRPr="00935D3D">
        <w:rPr>
          <w:rFonts w:ascii="Times New Roman" w:hAnsi="Times New Roman" w:cs="Times New Roman"/>
          <w:sz w:val="28"/>
          <w:szCs w:val="28"/>
        </w:rPr>
        <w:t>период ярко проявляются нравственные, инт</w:t>
      </w:r>
      <w:r w:rsidR="00C72EF9" w:rsidRPr="00935D3D">
        <w:rPr>
          <w:rFonts w:ascii="Times New Roman" w:hAnsi="Times New Roman" w:cs="Times New Roman"/>
          <w:sz w:val="28"/>
          <w:szCs w:val="28"/>
        </w:rPr>
        <w:t xml:space="preserve">еллектуальные и патриотические </w:t>
      </w:r>
      <w:r w:rsidRPr="00935D3D">
        <w:rPr>
          <w:rFonts w:ascii="Times New Roman" w:hAnsi="Times New Roman" w:cs="Times New Roman"/>
          <w:sz w:val="28"/>
          <w:szCs w:val="28"/>
        </w:rPr>
        <w:t xml:space="preserve">чувства.  В этот период следует учитывать, что именно в подростковом возрасте возникают  глубокие,  действенные,  устойчивые  интересы,  развивается самостоятельность,  исполнительность  и  дисциплинированность.  Также  в этом  возрасте  происходят  существенные  сдвиги  в  мыслительной деятельности:  увеличивается объём внимания, памяти, происходит развитие наблюдательности.  Подростки  </w:t>
      </w:r>
      <w:r w:rsidR="00FF4760" w:rsidRPr="00935D3D">
        <w:rPr>
          <w:rFonts w:ascii="Times New Roman" w:hAnsi="Times New Roman" w:cs="Times New Roman"/>
          <w:sz w:val="28"/>
          <w:szCs w:val="28"/>
        </w:rPr>
        <w:t xml:space="preserve">отличаются  </w:t>
      </w:r>
      <w:r w:rsidR="00FF4760" w:rsidRPr="00935D3D">
        <w:rPr>
          <w:rFonts w:ascii="Times New Roman" w:hAnsi="Times New Roman" w:cs="Times New Roman"/>
          <w:sz w:val="28"/>
          <w:szCs w:val="28"/>
        </w:rPr>
        <w:lastRenderedPageBreak/>
        <w:t xml:space="preserve">неустойчивостью  в </w:t>
      </w:r>
      <w:proofErr w:type="spellStart"/>
      <w:r w:rsidRPr="00935D3D">
        <w:rPr>
          <w:rFonts w:ascii="Times New Roman" w:hAnsi="Times New Roman" w:cs="Times New Roman"/>
          <w:sz w:val="28"/>
          <w:szCs w:val="28"/>
        </w:rPr>
        <w:t>психоэмоциональном</w:t>
      </w:r>
      <w:proofErr w:type="spellEnd"/>
      <w:r w:rsidRPr="00935D3D">
        <w:rPr>
          <w:rFonts w:ascii="Times New Roman" w:hAnsi="Times New Roman" w:cs="Times New Roman"/>
          <w:sz w:val="28"/>
          <w:szCs w:val="28"/>
        </w:rPr>
        <w:t xml:space="preserve">  состоянии,  неуравнове</w:t>
      </w:r>
      <w:r w:rsidR="00FF4760" w:rsidRPr="00935D3D">
        <w:rPr>
          <w:rFonts w:ascii="Times New Roman" w:hAnsi="Times New Roman" w:cs="Times New Roman"/>
          <w:sz w:val="28"/>
          <w:szCs w:val="28"/>
        </w:rPr>
        <w:t xml:space="preserve">шенностью  характера,  поэтому </w:t>
      </w:r>
      <w:r w:rsidRPr="00935D3D">
        <w:rPr>
          <w:rFonts w:ascii="Times New Roman" w:hAnsi="Times New Roman" w:cs="Times New Roman"/>
          <w:sz w:val="28"/>
          <w:szCs w:val="28"/>
        </w:rPr>
        <w:t>предметом заботы педагога является воспит</w:t>
      </w:r>
      <w:r w:rsidR="00FF4760" w:rsidRPr="00935D3D">
        <w:rPr>
          <w:rFonts w:ascii="Times New Roman" w:hAnsi="Times New Roman" w:cs="Times New Roman"/>
          <w:sz w:val="28"/>
          <w:szCs w:val="28"/>
        </w:rPr>
        <w:t xml:space="preserve">ание волевых качеств личности. </w:t>
      </w:r>
      <w:r w:rsidRPr="00935D3D">
        <w:rPr>
          <w:rFonts w:ascii="Times New Roman" w:hAnsi="Times New Roman" w:cs="Times New Roman"/>
          <w:sz w:val="28"/>
          <w:szCs w:val="28"/>
        </w:rPr>
        <w:t xml:space="preserve">Индивидуальный  подход  предполагает  учёт </w:t>
      </w:r>
      <w:r w:rsidR="00FF4760" w:rsidRPr="00935D3D">
        <w:rPr>
          <w:rFonts w:ascii="Times New Roman" w:hAnsi="Times New Roman" w:cs="Times New Roman"/>
          <w:sz w:val="28"/>
          <w:szCs w:val="28"/>
        </w:rPr>
        <w:t xml:space="preserve"> особенностей  возраста,  типа </w:t>
      </w:r>
      <w:r w:rsidRPr="00935D3D">
        <w:rPr>
          <w:rFonts w:ascii="Times New Roman" w:hAnsi="Times New Roman" w:cs="Times New Roman"/>
          <w:sz w:val="28"/>
          <w:szCs w:val="28"/>
        </w:rPr>
        <w:t xml:space="preserve">нервной деятельности, темперамента, характера.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3D">
        <w:rPr>
          <w:rFonts w:ascii="Times New Roman" w:hAnsi="Times New Roman" w:cs="Times New Roman"/>
          <w:b/>
          <w:sz w:val="28"/>
          <w:szCs w:val="28"/>
        </w:rPr>
        <w:t xml:space="preserve">Срок освоения, уровни и объем программы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Дополнительная  общеобразовательная  общеразвивающая  программа </w:t>
      </w:r>
    </w:p>
    <w:p w:rsidR="00291C8B" w:rsidRPr="00935D3D" w:rsidRDefault="00935D3D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«Юнармеец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91C8B" w:rsidRPr="00935D3D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291C8B" w:rsidRPr="00935D3D">
        <w:rPr>
          <w:rFonts w:ascii="Times New Roman" w:hAnsi="Times New Roman" w:cs="Times New Roman"/>
          <w:sz w:val="28"/>
          <w:szCs w:val="28"/>
        </w:rPr>
        <w:t xml:space="preserve"> на  1 год обучения.  </w:t>
      </w:r>
    </w:p>
    <w:p w:rsidR="00291C8B" w:rsidRPr="00935D3D" w:rsidRDefault="00291C8B" w:rsidP="00B15E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Продолжительно</w:t>
      </w:r>
      <w:r w:rsidR="00FF4760" w:rsidRPr="00935D3D">
        <w:rPr>
          <w:rFonts w:ascii="Times New Roman" w:hAnsi="Times New Roman" w:cs="Times New Roman"/>
          <w:sz w:val="28"/>
          <w:szCs w:val="28"/>
        </w:rPr>
        <w:t>сть  составляет  34  часа  (1  час</w:t>
      </w:r>
      <w:r w:rsidR="00B15E36">
        <w:rPr>
          <w:rFonts w:ascii="Times New Roman" w:hAnsi="Times New Roman" w:cs="Times New Roman"/>
          <w:sz w:val="28"/>
          <w:szCs w:val="28"/>
        </w:rPr>
        <w:t xml:space="preserve">  в  неделю)  в </w:t>
      </w:r>
      <w:r w:rsidRPr="00935D3D">
        <w:rPr>
          <w:rFonts w:ascii="Times New Roman" w:hAnsi="Times New Roman" w:cs="Times New Roman"/>
          <w:sz w:val="28"/>
          <w:szCs w:val="28"/>
        </w:rPr>
        <w:t xml:space="preserve">разновозрастной группе. </w:t>
      </w:r>
    </w:p>
    <w:p w:rsidR="00B15E36" w:rsidRDefault="00291C8B" w:rsidP="00B15E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Формы обучения и виды занятий </w:t>
      </w:r>
      <w:r w:rsidR="00B1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B" w:rsidRPr="00935D3D" w:rsidRDefault="00291C8B" w:rsidP="00B15E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Форма обучения - очная.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Формы занятий: фронтальная, групповая.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В у</w:t>
      </w:r>
      <w:r w:rsidR="00935D3D">
        <w:rPr>
          <w:rFonts w:ascii="Times New Roman" w:hAnsi="Times New Roman" w:cs="Times New Roman"/>
          <w:sz w:val="28"/>
          <w:szCs w:val="28"/>
        </w:rPr>
        <w:t>чебном классе</w:t>
      </w:r>
      <w:proofErr w:type="gramStart"/>
      <w:r w:rsidR="00935D3D">
        <w:rPr>
          <w:rFonts w:ascii="Times New Roman" w:hAnsi="Times New Roman" w:cs="Times New Roman"/>
          <w:sz w:val="28"/>
          <w:szCs w:val="28"/>
        </w:rPr>
        <w:t xml:space="preserve"> </w:t>
      </w:r>
      <w:r w:rsidRPr="00935D3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теоретические занятия и исследовательские работы;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семинары, практикумы, конференции;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просмотр учебных кинофильмов и видеоматериалов;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изучение биографической и специальной литературы;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инструктаж; </w:t>
      </w:r>
    </w:p>
    <w:p w:rsidR="00291C8B" w:rsidRPr="00935D3D" w:rsidRDefault="001F2C20" w:rsidP="001F2C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спортзале: 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практические занятия по строевой подготовке, физической подготовке и военно-спортивным дисциплинам, подготовка к сдаче норм ГТО,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Выездные мероприятия: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встречи с участниками событий локальных конфликтов и экспертами в области военно-патриотического воспитания;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тренинги по подготовке к военно-спортивным играм;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туристические походы (полевые выходы) и экскурсии; </w:t>
      </w:r>
    </w:p>
    <w:p w:rsidR="00291C8B" w:rsidRPr="00935D3D" w:rsidRDefault="00935D3D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участие в школьных и районных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 военно-спортивных соревнованиях;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• участие в вахтах памяти, уход за памятными местами.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Основной  формой  организации  образовательного  процесса  являются </w:t>
      </w:r>
    </w:p>
    <w:p w:rsidR="00291C8B" w:rsidRPr="00935D3D" w:rsidRDefault="00291C8B" w:rsidP="00B15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занятия, комплексные тренировки, стрельбы и тактические учения.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Основные методы –  показ и упражнение (тренировка).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 Режим занятий 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Занятия проводятся в разновозрастной группе.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Прод</w:t>
      </w:r>
      <w:r w:rsidR="00FF4760" w:rsidRPr="00935D3D">
        <w:rPr>
          <w:rFonts w:ascii="Times New Roman" w:hAnsi="Times New Roman" w:cs="Times New Roman"/>
          <w:sz w:val="28"/>
          <w:szCs w:val="28"/>
        </w:rPr>
        <w:t>олжительность учебного часа – 45</w:t>
      </w:r>
      <w:r w:rsidRPr="00935D3D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35D3D">
        <w:rPr>
          <w:rFonts w:ascii="Times New Roman" w:hAnsi="Times New Roman" w:cs="Times New Roman"/>
          <w:sz w:val="28"/>
          <w:szCs w:val="28"/>
        </w:rPr>
        <w:t xml:space="preserve"> –  совершенствование  системы 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военно-патриотического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291C8B" w:rsidRPr="00935D3D" w:rsidRDefault="00291C8B" w:rsidP="00B15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нравственного воспитания подрастающего поколения. </w:t>
      </w:r>
    </w:p>
    <w:p w:rsidR="00291C8B" w:rsidRPr="00935D3D" w:rsidRDefault="00291C8B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291C8B" w:rsidRPr="00935D3D" w:rsidRDefault="00FF4760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-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 реализация  государственной  молодежной  политики  Российской </w:t>
      </w:r>
    </w:p>
    <w:p w:rsidR="00291C8B" w:rsidRPr="00935D3D" w:rsidRDefault="00291C8B" w:rsidP="00B15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Федерации; </w:t>
      </w:r>
    </w:p>
    <w:p w:rsidR="00291C8B" w:rsidRPr="00935D3D" w:rsidRDefault="00FF4760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-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 воспитание у молодежи чувства патриотизма, приверженности идеям </w:t>
      </w:r>
    </w:p>
    <w:p w:rsidR="00291C8B" w:rsidRPr="00935D3D" w:rsidRDefault="00291C8B" w:rsidP="00B15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интернационализма,  дружбы</w:t>
      </w:r>
      <w:r w:rsidR="00BE7548" w:rsidRPr="00935D3D">
        <w:rPr>
          <w:rFonts w:ascii="Times New Roman" w:hAnsi="Times New Roman" w:cs="Times New Roman"/>
          <w:sz w:val="28"/>
          <w:szCs w:val="28"/>
        </w:rPr>
        <w:t xml:space="preserve">  и  войскового  товарищества, противодействия </w:t>
      </w:r>
      <w:r w:rsidRPr="00935D3D">
        <w:rPr>
          <w:rFonts w:ascii="Times New Roman" w:hAnsi="Times New Roman" w:cs="Times New Roman"/>
          <w:sz w:val="28"/>
          <w:szCs w:val="28"/>
        </w:rPr>
        <w:t xml:space="preserve">идеологии экстремизма; </w:t>
      </w:r>
    </w:p>
    <w:p w:rsidR="00291C8B" w:rsidRPr="00935D3D" w:rsidRDefault="00FF4760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-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 воспитание у юных граждан уважения к Вооруженным Силам России, </w:t>
      </w:r>
    </w:p>
    <w:p w:rsidR="00291C8B" w:rsidRPr="00935D3D" w:rsidRDefault="00291C8B" w:rsidP="00B15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положительной мотивации к прохождению военной службы и всесторонняя подготовка юношей к исполнению воинского долга; </w:t>
      </w:r>
    </w:p>
    <w:p w:rsidR="00291C8B" w:rsidRPr="00935D3D" w:rsidRDefault="00FF4760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-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 изучение  истории  страны  и  военно-исторического  наследия </w:t>
      </w:r>
    </w:p>
    <w:p w:rsidR="00291C8B" w:rsidRPr="00935D3D" w:rsidRDefault="00291C8B" w:rsidP="00B15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Отечества,  развитие  краеведения,  расширение  знаний  об  истории  и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выдающихся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«малой» Родины;  </w:t>
      </w:r>
    </w:p>
    <w:p w:rsidR="00291C8B" w:rsidRPr="00935D3D" w:rsidRDefault="00FF4760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-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 укрепление физической  закалки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и выносливости, организация здорового досуга учащихся; </w:t>
      </w:r>
    </w:p>
    <w:p w:rsidR="00291C8B" w:rsidRPr="00935D3D" w:rsidRDefault="00FF4760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- 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активное приобщение подростков и молодежи к </w:t>
      </w:r>
      <w:proofErr w:type="gramStart"/>
      <w:r w:rsidR="00291C8B" w:rsidRPr="00935D3D">
        <w:rPr>
          <w:rFonts w:ascii="Times New Roman" w:hAnsi="Times New Roman" w:cs="Times New Roman"/>
          <w:sz w:val="28"/>
          <w:szCs w:val="28"/>
        </w:rPr>
        <w:t>военно-техническим</w:t>
      </w:r>
      <w:proofErr w:type="gramEnd"/>
      <w:r w:rsidR="00291C8B" w:rsidRPr="00935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знаниям и техническому творчеству; </w:t>
      </w:r>
    </w:p>
    <w:p w:rsidR="00291C8B" w:rsidRPr="00935D3D" w:rsidRDefault="00BE7548" w:rsidP="00935D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-</w:t>
      </w:r>
      <w:r w:rsidR="00291C8B" w:rsidRPr="00935D3D">
        <w:rPr>
          <w:rFonts w:ascii="Times New Roman" w:hAnsi="Times New Roman" w:cs="Times New Roman"/>
          <w:sz w:val="28"/>
          <w:szCs w:val="28"/>
        </w:rPr>
        <w:t xml:space="preserve"> развитие  в  подростковой  и  молодежной  среде  ответственности, </w:t>
      </w:r>
    </w:p>
    <w:p w:rsidR="00291C8B" w:rsidRPr="00935D3D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 xml:space="preserve">принципов  коллективизма,  системы  нравственных  установок  личности  </w:t>
      </w:r>
      <w:proofErr w:type="gramStart"/>
      <w:r w:rsidRPr="00935D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5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B" w:rsidRPr="00291C8B" w:rsidRDefault="00291C8B" w:rsidP="0093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sz w:val="28"/>
          <w:szCs w:val="28"/>
        </w:rPr>
        <w:t>основе присущей российскому обществу системы ценностей</w:t>
      </w:r>
      <w:r w:rsidRPr="00291C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1C8B" w:rsidRDefault="00291C8B" w:rsidP="00F31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4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9606" w:type="dxa"/>
        <w:tblLook w:val="01E0"/>
      </w:tblPr>
      <w:tblGrid>
        <w:gridCol w:w="484"/>
        <w:gridCol w:w="6712"/>
        <w:gridCol w:w="2410"/>
      </w:tblGrid>
      <w:tr w:rsidR="00F31A2F" w:rsidRPr="00E92616" w:rsidTr="00512C15">
        <w:trPr>
          <w:trHeight w:val="654"/>
        </w:trPr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№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Темы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Количество часов</w:t>
            </w:r>
          </w:p>
        </w:tc>
      </w:tr>
      <w:tr w:rsidR="00F31A2F" w:rsidRPr="00E92616" w:rsidTr="00512C15"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1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история России.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1A2F" w:rsidRPr="00E92616" w:rsidTr="00512C15"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2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символы Российской Федерации.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1A2F" w:rsidRPr="00E92616" w:rsidTr="00512C15"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3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подготовка.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1A2F" w:rsidRPr="00E92616" w:rsidTr="00512C15"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4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подготовка.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1A2F" w:rsidRPr="00E92616" w:rsidTr="00512C15"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подготовка.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1A2F" w:rsidRPr="00E92616" w:rsidTr="00512C15"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Медико-санитарная подготовка.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1A2F" w:rsidRPr="00E92616" w:rsidTr="00512C15">
        <w:tc>
          <w:tcPr>
            <w:tcW w:w="0" w:type="auto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12" w:type="dxa"/>
          </w:tcPr>
          <w:p w:rsidR="00F31A2F" w:rsidRPr="00E92616" w:rsidRDefault="00F31A2F" w:rsidP="00512C15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F31A2F" w:rsidRPr="00E92616" w:rsidRDefault="00F31A2F" w:rsidP="00512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F31A2F" w:rsidRDefault="00F31A2F" w:rsidP="00F31A2F">
      <w:pPr>
        <w:spacing w:after="0"/>
        <w:rPr>
          <w:rFonts w:ascii="Times New Roman" w:hAnsi="Times New Roman"/>
          <w:sz w:val="28"/>
          <w:szCs w:val="28"/>
        </w:rPr>
      </w:pPr>
    </w:p>
    <w:p w:rsidR="00F31A2F" w:rsidRPr="00B11C28" w:rsidRDefault="00F31A2F" w:rsidP="00F31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C28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Военная история России</w:t>
      </w:r>
    </w:p>
    <w:p w:rsidR="00F31A2F" w:rsidRDefault="00F31A2F" w:rsidP="00F31A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Отечества конституционный долг и обязанность гражданина Российской Федерации, история Вооружённых сил, ратные страницы истории, структура Вооружённых сил и основные задачи, земляки герои Советского Союза, история юнармейского движения.</w:t>
      </w: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Государственные символы Российской Федерации</w:t>
      </w:r>
    </w:p>
    <w:p w:rsidR="00F31A2F" w:rsidRDefault="00F31A2F" w:rsidP="00F31A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4040E">
        <w:rPr>
          <w:rFonts w:ascii="Times New Roman" w:hAnsi="Times New Roman" w:cs="Times New Roman"/>
          <w:sz w:val="28"/>
          <w:szCs w:val="28"/>
        </w:rPr>
        <w:t>Государственные символы РФ,</w:t>
      </w:r>
      <w:r>
        <w:rPr>
          <w:rFonts w:ascii="Times New Roman" w:hAnsi="Times New Roman" w:cs="Times New Roman"/>
          <w:sz w:val="28"/>
          <w:szCs w:val="28"/>
        </w:rPr>
        <w:t xml:space="preserve"> символика Красноярского края, символика ВВПОД «Юнармия», устав ВВПОД «Юнармия», воинские звания.</w:t>
      </w: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Физическая подготовка</w:t>
      </w:r>
    </w:p>
    <w:p w:rsidR="00F31A2F" w:rsidRDefault="00F31A2F" w:rsidP="00F31A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упражнения, бег на короткие, средние и длинные дистанции, силовая подготовка, приёмы рукопашного боя, упражнения на растяжку и гибкость, упражнения на перекладине.</w:t>
      </w: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Огневая подготовка</w:t>
      </w:r>
    </w:p>
    <w:p w:rsidR="00F31A2F" w:rsidRDefault="00F31A2F" w:rsidP="00F31A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огнестрельного боевого оружия, устройство и работа АК-74, неполная разборка и сборка АК-74, стрельба из пневматической винтовки.</w:t>
      </w: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Строевая подготовка</w:t>
      </w:r>
    </w:p>
    <w:p w:rsidR="00F31A2F" w:rsidRDefault="00F31A2F" w:rsidP="00F31A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Основы строевой подготовки, команды строевой подготовки и правила их выполнения, отдание воинской чести без оружия, выход из строя и подход к начальнику, строевая стойка, повороты на месте, перестроение в две шеренги, перестроение в одну шеренгу, строевой шаг.</w:t>
      </w: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A2F" w:rsidRDefault="00F31A2F" w:rsidP="00F31A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Медико-санитарная подготовка</w:t>
      </w:r>
    </w:p>
    <w:p w:rsidR="00291C8B" w:rsidRDefault="00F31A2F" w:rsidP="00F31A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первой доврачебной помощи, виды перевязок, лекарственные растения, медицинские термины.</w:t>
      </w:r>
    </w:p>
    <w:p w:rsidR="006A1856" w:rsidRPr="001E1A08" w:rsidRDefault="006A1856" w:rsidP="006A1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0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856" w:rsidRPr="00E92616" w:rsidRDefault="006A1856" w:rsidP="006A18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131"/>
        <w:gridCol w:w="6389"/>
        <w:gridCol w:w="1062"/>
        <w:gridCol w:w="989"/>
      </w:tblGrid>
      <w:tr w:rsidR="006A1856" w:rsidRPr="00E92616" w:rsidTr="00663559">
        <w:tc>
          <w:tcPr>
            <w:tcW w:w="1131" w:type="dxa"/>
            <w:vMerge w:val="restart"/>
          </w:tcPr>
          <w:p w:rsidR="006A1856" w:rsidRPr="00E92616" w:rsidRDefault="006A1856" w:rsidP="00663559">
            <w:pPr>
              <w:pStyle w:val="a3"/>
              <w:jc w:val="center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№</w:t>
            </w:r>
          </w:p>
          <w:p w:rsidR="006A1856" w:rsidRPr="00E92616" w:rsidRDefault="006A1856" w:rsidP="0066355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9" w:type="dxa"/>
            <w:vMerge w:val="restart"/>
          </w:tcPr>
          <w:p w:rsidR="006A1856" w:rsidRPr="00E92616" w:rsidRDefault="006A1856" w:rsidP="00663559">
            <w:pPr>
              <w:pStyle w:val="a3"/>
              <w:jc w:val="center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Тема занятия</w:t>
            </w:r>
          </w:p>
          <w:p w:rsidR="006A1856" w:rsidRPr="00E92616" w:rsidRDefault="006A1856" w:rsidP="00663559">
            <w:pPr>
              <w:pStyle w:val="a3"/>
              <w:jc w:val="center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(изучаемый материал)</w:t>
            </w:r>
          </w:p>
        </w:tc>
        <w:tc>
          <w:tcPr>
            <w:tcW w:w="2051" w:type="dxa"/>
            <w:gridSpan w:val="2"/>
          </w:tcPr>
          <w:p w:rsidR="006A1856" w:rsidRPr="00E92616" w:rsidRDefault="006A1856" w:rsidP="00663559">
            <w:pPr>
              <w:pStyle w:val="a3"/>
              <w:jc w:val="center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Дата проведения</w:t>
            </w:r>
          </w:p>
        </w:tc>
      </w:tr>
      <w:tr w:rsidR="006A1856" w:rsidRPr="00E92616" w:rsidTr="00663559">
        <w:tc>
          <w:tcPr>
            <w:tcW w:w="1131" w:type="dxa"/>
            <w:vMerge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9" w:type="dxa"/>
            <w:vMerge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план</w:t>
            </w: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факт</w:t>
            </w: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1</w:t>
            </w:r>
          </w:p>
        </w:tc>
        <w:tc>
          <w:tcPr>
            <w:tcW w:w="6389" w:type="dxa"/>
          </w:tcPr>
          <w:p w:rsidR="006A1856" w:rsidRPr="00B63965" w:rsidRDefault="006A1856" w:rsidP="00663559">
            <w:pPr>
              <w:pStyle w:val="a3"/>
              <w:rPr>
                <w:b/>
                <w:sz w:val="28"/>
                <w:szCs w:val="28"/>
              </w:rPr>
            </w:pPr>
            <w:r w:rsidRPr="00B63965">
              <w:rPr>
                <w:b/>
                <w:sz w:val="28"/>
                <w:szCs w:val="28"/>
              </w:rPr>
              <w:t>Военная история России</w:t>
            </w:r>
          </w:p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Отечества конституционный долг и обязанность гражданина Российской Федерации, история Вооружённых сил, ратные страницы истории.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2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Вооружённых сил и основные задачи, земляки герои Советского Союза, история юнармейского движения.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3</w:t>
            </w:r>
          </w:p>
        </w:tc>
        <w:tc>
          <w:tcPr>
            <w:tcW w:w="6389" w:type="dxa"/>
          </w:tcPr>
          <w:p w:rsidR="006A1856" w:rsidRPr="00B63965" w:rsidRDefault="006A1856" w:rsidP="00663559">
            <w:pPr>
              <w:pStyle w:val="a3"/>
              <w:rPr>
                <w:b/>
                <w:sz w:val="28"/>
                <w:szCs w:val="28"/>
              </w:rPr>
            </w:pPr>
            <w:r w:rsidRPr="00B63965">
              <w:rPr>
                <w:b/>
                <w:sz w:val="28"/>
                <w:szCs w:val="28"/>
              </w:rPr>
              <w:t>Государственные символы Российской Федерации</w:t>
            </w:r>
          </w:p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A4040E">
              <w:rPr>
                <w:sz w:val="28"/>
                <w:szCs w:val="28"/>
              </w:rPr>
              <w:t>Государственные символы РФ,</w:t>
            </w:r>
            <w:r>
              <w:rPr>
                <w:sz w:val="28"/>
                <w:szCs w:val="28"/>
              </w:rPr>
              <w:t xml:space="preserve"> символика Красноярского края.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4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Символика ВВПОД «Юнармия», устав ВВПОД «Юнармия», воинские звания.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5</w:t>
            </w:r>
          </w:p>
        </w:tc>
        <w:tc>
          <w:tcPr>
            <w:tcW w:w="6389" w:type="dxa"/>
          </w:tcPr>
          <w:p w:rsidR="006A1856" w:rsidRPr="00B63965" w:rsidRDefault="006A1856" w:rsidP="00663559">
            <w:pPr>
              <w:pStyle w:val="a3"/>
              <w:rPr>
                <w:b/>
                <w:sz w:val="28"/>
                <w:szCs w:val="28"/>
              </w:rPr>
            </w:pPr>
            <w:r w:rsidRPr="00B63965">
              <w:rPr>
                <w:b/>
                <w:sz w:val="28"/>
                <w:szCs w:val="28"/>
              </w:rPr>
              <w:t>Физическая подготовка.</w:t>
            </w:r>
          </w:p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6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короткие дистанции.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7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8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длинные дистанции.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9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подготовка.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10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рукопашного боя. (2ч)</w:t>
            </w:r>
          </w:p>
        </w:tc>
        <w:tc>
          <w:tcPr>
            <w:tcW w:w="1062" w:type="dxa"/>
          </w:tcPr>
          <w:p w:rsidR="002D51C4" w:rsidRPr="00E92616" w:rsidRDefault="002D51C4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 w:rsidRPr="00E92616">
              <w:rPr>
                <w:sz w:val="28"/>
                <w:szCs w:val="28"/>
              </w:rPr>
              <w:t>11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растяжку и гибкость.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перекладине.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89" w:type="dxa"/>
          </w:tcPr>
          <w:p w:rsidR="006A1856" w:rsidRDefault="006A1856" w:rsidP="006635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Огневая подготовка</w:t>
            </w:r>
          </w:p>
          <w:p w:rsidR="006A1856" w:rsidRPr="00613289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огнестрельного боевого оружия.  (2ч)</w:t>
            </w:r>
          </w:p>
        </w:tc>
        <w:tc>
          <w:tcPr>
            <w:tcW w:w="1062" w:type="dxa"/>
          </w:tcPr>
          <w:p w:rsidR="00AD5D2E" w:rsidRPr="00E92616" w:rsidRDefault="00AD5D2E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89" w:type="dxa"/>
          </w:tcPr>
          <w:p w:rsidR="006A1856" w:rsidRPr="00DB2CF4" w:rsidRDefault="006A1856" w:rsidP="00663559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работа АК-74.   (2ч)</w:t>
            </w:r>
          </w:p>
        </w:tc>
        <w:tc>
          <w:tcPr>
            <w:tcW w:w="1062" w:type="dxa"/>
          </w:tcPr>
          <w:p w:rsidR="002D51C4" w:rsidRPr="00E92616" w:rsidRDefault="002D51C4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89" w:type="dxa"/>
          </w:tcPr>
          <w:p w:rsidR="006A1856" w:rsidRPr="00DB2CF4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Неполная разборка и сборка АК-74.   (3ч)</w:t>
            </w:r>
          </w:p>
        </w:tc>
        <w:tc>
          <w:tcPr>
            <w:tcW w:w="1062" w:type="dxa"/>
          </w:tcPr>
          <w:p w:rsidR="002D51C4" w:rsidRPr="00E92616" w:rsidRDefault="002D51C4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89" w:type="dxa"/>
          </w:tcPr>
          <w:p w:rsidR="006A1856" w:rsidRPr="00DB2CF4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пневматической винтовки.   (3ч)</w:t>
            </w:r>
          </w:p>
        </w:tc>
        <w:tc>
          <w:tcPr>
            <w:tcW w:w="1062" w:type="dxa"/>
          </w:tcPr>
          <w:p w:rsidR="00AD5D2E" w:rsidRPr="00E92616" w:rsidRDefault="00AD5D2E" w:rsidP="00411D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89" w:type="dxa"/>
          </w:tcPr>
          <w:p w:rsidR="006A1856" w:rsidRDefault="006A1856" w:rsidP="006635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Строевая подготовка</w:t>
            </w:r>
          </w:p>
          <w:p w:rsidR="006A1856" w:rsidRPr="00613289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строевой подготовки, команды строевой подготовки и правила их выполнения.</w:t>
            </w:r>
          </w:p>
        </w:tc>
        <w:tc>
          <w:tcPr>
            <w:tcW w:w="1062" w:type="dxa"/>
          </w:tcPr>
          <w:p w:rsidR="006A1856" w:rsidRPr="00E92616" w:rsidRDefault="006A1856" w:rsidP="00411D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rPr>
          <w:trHeight w:val="694"/>
        </w:trPr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389" w:type="dxa"/>
          </w:tcPr>
          <w:p w:rsidR="006A1856" w:rsidRPr="00DB2CF4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Отдание воинской чести без оружия, выход из строя и подход к начальнику.</w:t>
            </w:r>
          </w:p>
        </w:tc>
        <w:tc>
          <w:tcPr>
            <w:tcW w:w="1062" w:type="dxa"/>
          </w:tcPr>
          <w:p w:rsidR="006A1856" w:rsidRPr="00E92616" w:rsidRDefault="006A1856" w:rsidP="00411D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89" w:type="dxa"/>
          </w:tcPr>
          <w:p w:rsidR="006A1856" w:rsidRPr="00DB2CF4" w:rsidRDefault="006A1856" w:rsidP="006635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стойка, повороты на месте.</w:t>
            </w:r>
          </w:p>
        </w:tc>
        <w:tc>
          <w:tcPr>
            <w:tcW w:w="1062" w:type="dxa"/>
          </w:tcPr>
          <w:p w:rsidR="006A1856" w:rsidRPr="00E92616" w:rsidRDefault="006A1856" w:rsidP="00411D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89" w:type="dxa"/>
          </w:tcPr>
          <w:p w:rsidR="006A1856" w:rsidRPr="00DB2CF4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две шеренги, перестроение в одну шеренгу.</w:t>
            </w:r>
          </w:p>
        </w:tc>
        <w:tc>
          <w:tcPr>
            <w:tcW w:w="1062" w:type="dxa"/>
          </w:tcPr>
          <w:p w:rsidR="006A1856" w:rsidRPr="00E92616" w:rsidRDefault="006A1856" w:rsidP="00411D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89" w:type="dxa"/>
          </w:tcPr>
          <w:p w:rsidR="006A1856" w:rsidRPr="00DB2CF4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Строевой шаг.</w:t>
            </w:r>
          </w:p>
        </w:tc>
        <w:tc>
          <w:tcPr>
            <w:tcW w:w="1062" w:type="dxa"/>
          </w:tcPr>
          <w:p w:rsidR="006A1856" w:rsidRPr="00E92616" w:rsidRDefault="006A1856" w:rsidP="00411D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89" w:type="dxa"/>
          </w:tcPr>
          <w:p w:rsidR="006A1856" w:rsidRDefault="006A1856" w:rsidP="006635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Медико-санитарная подготовка</w:t>
            </w:r>
          </w:p>
          <w:p w:rsidR="006A1856" w:rsidRPr="00F96061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оказания первой доврачебной помощи.</w:t>
            </w:r>
          </w:p>
        </w:tc>
        <w:tc>
          <w:tcPr>
            <w:tcW w:w="1062" w:type="dxa"/>
          </w:tcPr>
          <w:p w:rsidR="006A1856" w:rsidRPr="00E92616" w:rsidRDefault="006A1856" w:rsidP="00411D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89" w:type="dxa"/>
          </w:tcPr>
          <w:p w:rsidR="006A1856" w:rsidRPr="00BD7B9A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перевязок.    (3ч).</w:t>
            </w:r>
          </w:p>
        </w:tc>
        <w:tc>
          <w:tcPr>
            <w:tcW w:w="1062" w:type="dxa"/>
          </w:tcPr>
          <w:p w:rsidR="00AD5D2E" w:rsidRPr="00E92616" w:rsidRDefault="00AD5D2E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  <w:tr w:rsidR="006A1856" w:rsidRPr="00E92616" w:rsidTr="00663559">
        <w:tc>
          <w:tcPr>
            <w:tcW w:w="1131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термины.</w:t>
            </w:r>
          </w:p>
        </w:tc>
        <w:tc>
          <w:tcPr>
            <w:tcW w:w="1062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6A1856" w:rsidRPr="00E92616" w:rsidRDefault="006A1856" w:rsidP="00663559">
            <w:pPr>
              <w:pStyle w:val="a3"/>
              <w:rPr>
                <w:sz w:val="28"/>
                <w:szCs w:val="28"/>
              </w:rPr>
            </w:pPr>
          </w:p>
        </w:tc>
      </w:tr>
    </w:tbl>
    <w:p w:rsidR="00F31A2F" w:rsidRPr="00291C8B" w:rsidRDefault="00F31A2F" w:rsidP="00F31A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91C8B" w:rsidRPr="00F31A2F" w:rsidRDefault="00291C8B" w:rsidP="00F31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2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D1545" w:rsidRDefault="00DD1545" w:rsidP="00935D3D">
      <w:pPr>
        <w:pStyle w:val="a3"/>
        <w:ind w:firstLine="42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Условия реализации программы (материалы):  мячи набивные, маты, гантели,  шведская стенка, равновысокие брусья, штанга, противогазы, комплект химзащиты, носилки, аптечки, макет автомата Калашникова.</w:t>
      </w:r>
      <w:proofErr w:type="gramEnd"/>
    </w:p>
    <w:p w:rsidR="00291C8B" w:rsidRDefault="00291C8B" w:rsidP="00935D3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2C20" w:rsidRDefault="001F2C20" w:rsidP="001F2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99B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1275"/>
        <w:gridCol w:w="1276"/>
        <w:gridCol w:w="851"/>
        <w:gridCol w:w="850"/>
        <w:gridCol w:w="851"/>
        <w:gridCol w:w="1559"/>
        <w:gridCol w:w="1808"/>
      </w:tblGrid>
      <w:tr w:rsidR="001F2C20" w:rsidTr="00663559">
        <w:trPr>
          <w:cantSplit/>
          <w:trHeight w:val="2176"/>
        </w:trPr>
        <w:tc>
          <w:tcPr>
            <w:tcW w:w="534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</w:p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</w:p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</w:p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</w:p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</w:p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</w:p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1275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276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занятий</w:t>
            </w:r>
          </w:p>
        </w:tc>
        <w:tc>
          <w:tcPr>
            <w:tcW w:w="851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50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59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808" w:type="dxa"/>
            <w:textDirection w:val="btLr"/>
          </w:tcPr>
          <w:p w:rsidR="001F2C20" w:rsidRDefault="001F2C20" w:rsidP="0066355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1F2C20" w:rsidTr="00663559">
        <w:tc>
          <w:tcPr>
            <w:tcW w:w="534" w:type="dxa"/>
          </w:tcPr>
          <w:p w:rsidR="001F2C20" w:rsidRDefault="001F2C20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F2C20" w:rsidRDefault="001F2C20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2C20" w:rsidRDefault="00B5646F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27033">
              <w:rPr>
                <w:sz w:val="28"/>
                <w:szCs w:val="28"/>
              </w:rPr>
              <w:t>.09</w:t>
            </w:r>
            <w:r w:rsidR="001F2C20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F2C20" w:rsidRDefault="00B5646F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F2C20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F2C20" w:rsidRDefault="001F2C20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1F2C20" w:rsidRDefault="001F2C20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1F2C20" w:rsidRDefault="001F2C20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1F2C20" w:rsidRPr="0048164C" w:rsidRDefault="001F2C20" w:rsidP="00663559">
            <w:pPr>
              <w:rPr>
                <w:sz w:val="28"/>
                <w:szCs w:val="28"/>
              </w:rPr>
            </w:pPr>
            <w:r w:rsidRPr="0048164C">
              <w:rPr>
                <w:sz w:val="28"/>
                <w:szCs w:val="28"/>
              </w:rPr>
              <w:t xml:space="preserve">Начало: не ранее чем через 1 час после </w:t>
            </w:r>
          </w:p>
          <w:p w:rsidR="001F2C20" w:rsidRPr="0048164C" w:rsidRDefault="001F2C20" w:rsidP="00663559">
            <w:pPr>
              <w:rPr>
                <w:sz w:val="28"/>
                <w:szCs w:val="28"/>
              </w:rPr>
            </w:pPr>
            <w:r w:rsidRPr="0048164C">
              <w:rPr>
                <w:sz w:val="28"/>
                <w:szCs w:val="28"/>
              </w:rPr>
              <w:t xml:space="preserve">учебных занятий. </w:t>
            </w:r>
          </w:p>
          <w:p w:rsidR="001F2C20" w:rsidRDefault="001F2C20" w:rsidP="00663559">
            <w:pPr>
              <w:rPr>
                <w:sz w:val="28"/>
                <w:szCs w:val="28"/>
              </w:rPr>
            </w:pPr>
            <w:r w:rsidRPr="0048164C">
              <w:rPr>
                <w:sz w:val="28"/>
                <w:szCs w:val="28"/>
              </w:rPr>
              <w:t>Окончание: не позднее</w:t>
            </w:r>
            <w:r>
              <w:rPr>
                <w:sz w:val="28"/>
                <w:szCs w:val="28"/>
              </w:rPr>
              <w:t xml:space="preserve"> 19</w:t>
            </w:r>
            <w:r w:rsidRPr="0048164C">
              <w:rPr>
                <w:sz w:val="28"/>
                <w:szCs w:val="28"/>
              </w:rPr>
              <w:t>: 00</w:t>
            </w:r>
          </w:p>
        </w:tc>
        <w:tc>
          <w:tcPr>
            <w:tcW w:w="1808" w:type="dxa"/>
          </w:tcPr>
          <w:p w:rsidR="001F2C20" w:rsidRDefault="00B5646F" w:rsidP="0066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19.05-23.05.25</w:t>
            </w:r>
            <w:r w:rsidR="001F2C20">
              <w:rPr>
                <w:sz w:val="28"/>
                <w:szCs w:val="28"/>
              </w:rPr>
              <w:t>г</w:t>
            </w:r>
          </w:p>
        </w:tc>
      </w:tr>
    </w:tbl>
    <w:p w:rsidR="00DD1545" w:rsidRDefault="00DD1545" w:rsidP="00DD1545">
      <w:pPr>
        <w:pStyle w:val="a3"/>
        <w:rPr>
          <w:rFonts w:ascii="Times New Roman" w:hAnsi="Times New Roman"/>
          <w:sz w:val="28"/>
          <w:szCs w:val="28"/>
        </w:rPr>
      </w:pPr>
    </w:p>
    <w:p w:rsidR="00DD1545" w:rsidRDefault="00DD1545" w:rsidP="00DD1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73B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1545" w:rsidRPr="00F37E58" w:rsidRDefault="00DD1545" w:rsidP="00DD1545">
      <w:pPr>
        <w:pStyle w:val="a3"/>
        <w:rPr>
          <w:rFonts w:ascii="Times New Roman" w:hAnsi="Times New Roman"/>
          <w:sz w:val="28"/>
          <w:szCs w:val="28"/>
        </w:rPr>
      </w:pPr>
      <w:r w:rsidRPr="00F37E58">
        <w:rPr>
          <w:rFonts w:ascii="Times New Roman" w:hAnsi="Times New Roman"/>
          <w:sz w:val="28"/>
          <w:szCs w:val="28"/>
        </w:rPr>
        <w:t xml:space="preserve">1. В.И.Лях, </w:t>
      </w:r>
      <w:proofErr w:type="spellStart"/>
      <w:r w:rsidRPr="00F37E58">
        <w:rPr>
          <w:rFonts w:ascii="Times New Roman" w:hAnsi="Times New Roman"/>
          <w:sz w:val="28"/>
          <w:szCs w:val="28"/>
        </w:rPr>
        <w:t>А.А.Зданевич</w:t>
      </w:r>
      <w:proofErr w:type="spellEnd"/>
      <w:r w:rsidRPr="00F37E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E58">
        <w:rPr>
          <w:rFonts w:ascii="Times New Roman" w:hAnsi="Times New Roman"/>
          <w:sz w:val="28"/>
          <w:szCs w:val="28"/>
        </w:rPr>
        <w:t xml:space="preserve">Комплексная программа физического воспитания.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осква.: «Просвещение»,</w:t>
      </w:r>
      <w:r w:rsidRPr="00F37E58">
        <w:rPr>
          <w:rFonts w:ascii="Times New Roman" w:hAnsi="Times New Roman"/>
          <w:sz w:val="28"/>
          <w:szCs w:val="28"/>
        </w:rPr>
        <w:t xml:space="preserve"> 2009г.</w:t>
      </w:r>
    </w:p>
    <w:p w:rsidR="00DD1545" w:rsidRPr="00F37E58" w:rsidRDefault="00DD1545" w:rsidP="00DD1545">
      <w:pPr>
        <w:pStyle w:val="a3"/>
        <w:rPr>
          <w:rFonts w:ascii="Times New Roman" w:hAnsi="Times New Roman"/>
          <w:sz w:val="28"/>
          <w:szCs w:val="28"/>
        </w:rPr>
      </w:pPr>
      <w:r w:rsidRPr="00F37E5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37E58">
        <w:rPr>
          <w:rFonts w:ascii="Times New Roman" w:hAnsi="Times New Roman"/>
          <w:sz w:val="28"/>
          <w:szCs w:val="28"/>
        </w:rPr>
        <w:t>В.С.Родиченко</w:t>
      </w:r>
      <w:proofErr w:type="spellEnd"/>
      <w:r w:rsidRPr="00F37E58">
        <w:rPr>
          <w:rFonts w:ascii="Times New Roman" w:hAnsi="Times New Roman"/>
          <w:sz w:val="28"/>
          <w:szCs w:val="28"/>
        </w:rPr>
        <w:t>,  С.А.Иванов.</w:t>
      </w:r>
      <w:r w:rsidRPr="00536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Твой олимпийский учебник: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учреждений образования России. – 7-е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доп.- М.: Физкультура и спорт,</w:t>
      </w:r>
      <w:r w:rsidRPr="00F37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2003</w:t>
      </w:r>
      <w:r w:rsidRPr="00F37E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144с.: ил.</w:t>
      </w:r>
    </w:p>
    <w:p w:rsidR="00DD1545" w:rsidRDefault="00DD1545" w:rsidP="00DD1545">
      <w:pPr>
        <w:pStyle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F37E58">
        <w:rPr>
          <w:sz w:val="28"/>
          <w:szCs w:val="28"/>
        </w:rPr>
        <w:t>. Периодический журнал «Спо</w:t>
      </w:r>
      <w:proofErr w:type="gramStart"/>
      <w:r w:rsidRPr="00F37E58">
        <w:rPr>
          <w:sz w:val="28"/>
          <w:szCs w:val="28"/>
        </w:rPr>
        <w:t>рт в шк</w:t>
      </w:r>
      <w:proofErr w:type="gramEnd"/>
      <w:r w:rsidRPr="00F37E58">
        <w:rPr>
          <w:sz w:val="28"/>
          <w:szCs w:val="28"/>
        </w:rPr>
        <w:t>оле».</w:t>
      </w:r>
    </w:p>
    <w:p w:rsidR="00DD1545" w:rsidRPr="0063746C" w:rsidRDefault="00DD1545" w:rsidP="00DD1545">
      <w:pPr>
        <w:pStyle w:val="2"/>
        <w:rPr>
          <w:spacing w:val="-10"/>
          <w:sz w:val="28"/>
        </w:rPr>
      </w:pPr>
      <w:r>
        <w:rPr>
          <w:sz w:val="28"/>
          <w:szCs w:val="28"/>
        </w:rPr>
        <w:t xml:space="preserve">4. И.М. </w:t>
      </w:r>
      <w:proofErr w:type="spellStart"/>
      <w:r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 xml:space="preserve">. Лыжный спорт. – М.: «Академия», 2000. – 368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DD1545" w:rsidRDefault="00DD1545" w:rsidP="00DD15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F37E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Методические материалы по проведению учебных сборов (в электронном виде)</w:t>
      </w:r>
      <w:r w:rsidRPr="00F37E58">
        <w:rPr>
          <w:rFonts w:ascii="Times New Roman" w:hAnsi="Times New Roman"/>
          <w:sz w:val="28"/>
          <w:szCs w:val="28"/>
        </w:rPr>
        <w:t>.</w:t>
      </w:r>
    </w:p>
    <w:p w:rsidR="00DD1545" w:rsidRDefault="007F7493" w:rsidP="001F2C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6.А.В. Харлампиев. Борьба самбо. – М.: «Физкультура и спорт», 1964. – 387с.</w:t>
      </w:r>
    </w:p>
    <w:sectPr w:rsidR="00DD1545" w:rsidSect="0077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D7A63"/>
    <w:rsid w:val="001F2C20"/>
    <w:rsid w:val="00257DB1"/>
    <w:rsid w:val="00291C8B"/>
    <w:rsid w:val="002D51C4"/>
    <w:rsid w:val="00353A64"/>
    <w:rsid w:val="00411D32"/>
    <w:rsid w:val="00497710"/>
    <w:rsid w:val="00565CF4"/>
    <w:rsid w:val="00674104"/>
    <w:rsid w:val="006A1856"/>
    <w:rsid w:val="006B798B"/>
    <w:rsid w:val="007069CC"/>
    <w:rsid w:val="007776DE"/>
    <w:rsid w:val="007F7493"/>
    <w:rsid w:val="008D7A63"/>
    <w:rsid w:val="00935D3D"/>
    <w:rsid w:val="009A733A"/>
    <w:rsid w:val="00AD5D2E"/>
    <w:rsid w:val="00B15E36"/>
    <w:rsid w:val="00B5646F"/>
    <w:rsid w:val="00BC5981"/>
    <w:rsid w:val="00BE7548"/>
    <w:rsid w:val="00C72EF9"/>
    <w:rsid w:val="00DD1545"/>
    <w:rsid w:val="00DE04CD"/>
    <w:rsid w:val="00E27033"/>
    <w:rsid w:val="00F31A2F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7A63"/>
    <w:pPr>
      <w:spacing w:after="0" w:line="240" w:lineRule="auto"/>
    </w:pPr>
  </w:style>
  <w:style w:type="table" w:styleId="a4">
    <w:name w:val="Table Grid"/>
    <w:basedOn w:val="a1"/>
    <w:qFormat/>
    <w:rsid w:val="008D7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DD15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9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2024-09-02T06:55:00Z</cp:lastPrinted>
  <dcterms:created xsi:type="dcterms:W3CDTF">2023-09-13T09:28:00Z</dcterms:created>
  <dcterms:modified xsi:type="dcterms:W3CDTF">2024-09-02T07:32:00Z</dcterms:modified>
</cp:coreProperties>
</file>